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jc w:val="center"/>
        <w:tblCellSpacing w:w="0" w:type="dxa"/>
        <w:tblCellMar>
          <w:left w:w="0" w:type="dxa"/>
          <w:right w:w="0" w:type="dxa"/>
        </w:tblCellMar>
        <w:tblLook w:val="04A0" w:firstRow="1" w:lastRow="0" w:firstColumn="1" w:lastColumn="0" w:noHBand="0" w:noVBand="1"/>
      </w:tblPr>
      <w:tblGrid>
        <w:gridCol w:w="10200"/>
      </w:tblGrid>
      <w:tr w:rsidR="00DA21FF" w:rsidTr="00DA21FF">
        <w:trPr>
          <w:tblCellSpacing w:w="0" w:type="dxa"/>
          <w:jc w:val="center"/>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50"/>
              <w:gridCol w:w="9900"/>
              <w:gridCol w:w="150"/>
            </w:tblGrid>
            <w:tr w:rsidR="00DA21FF">
              <w:trPr>
                <w:tblCellSpacing w:w="0" w:type="dxa"/>
                <w:jc w:val="center"/>
              </w:trPr>
              <w:tc>
                <w:tcPr>
                  <w:tcW w:w="0" w:type="auto"/>
                  <w:shd w:val="clear" w:color="auto" w:fill="FFFFFF"/>
                  <w:hideMark/>
                </w:tcPr>
                <w:tbl>
                  <w:tblPr>
                    <w:tblW w:w="15" w:type="dxa"/>
                    <w:tblCellSpacing w:w="0" w:type="dxa"/>
                    <w:tblCellMar>
                      <w:left w:w="0" w:type="dxa"/>
                      <w:right w:w="0" w:type="dxa"/>
                    </w:tblCellMar>
                    <w:tblLook w:val="04A0" w:firstRow="1" w:lastRow="0" w:firstColumn="1" w:lastColumn="0" w:noHBand="0" w:noVBand="1"/>
                  </w:tblPr>
                  <w:tblGrid>
                    <w:gridCol w:w="150"/>
                  </w:tblGrid>
                  <w:tr w:rsidR="00DA21FF">
                    <w:trPr>
                      <w:tblCellSpacing w:w="0" w:type="dxa"/>
                    </w:trPr>
                    <w:tc>
                      <w:tcPr>
                        <w:tcW w:w="0" w:type="auto"/>
                        <w:shd w:val="clear" w:color="auto" w:fill="994EBE"/>
                        <w:hideMark/>
                      </w:tcPr>
                      <w:p w:rsidR="00DA21FF" w:rsidRDefault="00DA21FF">
                        <w:pPr>
                          <w:spacing w:line="15" w:lineRule="atLeast"/>
                          <w:rPr>
                            <w:rFonts w:ascii="Arial" w:hAnsi="Arial" w:cs="Arial"/>
                            <w:color w:val="000000"/>
                            <w:sz w:val="20"/>
                            <w:szCs w:val="20"/>
                          </w:rPr>
                        </w:pPr>
                        <w:r>
                          <w:rPr>
                            <w:rFonts w:ascii="Arial" w:hAnsi="Arial" w:cs="Arial"/>
                            <w:noProof/>
                            <w:color w:val="000000"/>
                            <w:sz w:val="20"/>
                            <w:szCs w:val="20"/>
                          </w:rPr>
                          <w:drawing>
                            <wp:inline distT="0" distB="0" distL="0" distR="0" wp14:anchorId="29FB8B51" wp14:editId="052A6E25">
                              <wp:extent cx="95250" cy="95250"/>
                              <wp:effectExtent l="0" t="0" r="0" b="0"/>
                              <wp:docPr id="1" name="Picture 1" descr="http://img.constantcontact.com/letters/images/1101116784221/PM_GDE_OuterCorner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GDE_OuterCornerT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bl>
                <w:p w:rsidR="00DA21FF" w:rsidRDefault="00DA21FF">
                  <w:pPr>
                    <w:rPr>
                      <w:sz w:val="20"/>
                      <w:szCs w:val="20"/>
                    </w:rPr>
                  </w:pPr>
                </w:p>
              </w:tc>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DA21FF">
                    <w:trPr>
                      <w:tblCellSpacing w:w="0" w:type="dxa"/>
                      <w:jc w:val="center"/>
                    </w:trPr>
                    <w:tc>
                      <w:tcPr>
                        <w:tcW w:w="5000" w:type="pct"/>
                        <w:tcMar>
                          <w:top w:w="0" w:type="dxa"/>
                          <w:left w:w="450" w:type="dxa"/>
                          <w:bottom w:w="0" w:type="dxa"/>
                          <w:right w:w="450" w:type="dxa"/>
                        </w:tcMar>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DA21FF" w:rsidTr="00DA21FF">
                          <w:trPr>
                            <w:tblCellSpacing w:w="0" w:type="dxa"/>
                            <w:jc w:val="center"/>
                          </w:trPr>
                          <w:tc>
                            <w:tcPr>
                              <w:tcW w:w="5000" w:type="pct"/>
                              <w:tcMar>
                                <w:top w:w="0" w:type="dxa"/>
                                <w:left w:w="0" w:type="dxa"/>
                                <w:bottom w:w="30" w:type="dxa"/>
                                <w:right w:w="0" w:type="dxa"/>
                              </w:tcMar>
                            </w:tcPr>
                            <w:p w:rsidR="00DA21FF" w:rsidRDefault="00DA21FF">
                              <w:pPr>
                                <w:jc w:val="center"/>
                                <w:rPr>
                                  <w:rFonts w:ascii="Georgia" w:hAnsi="Georgia"/>
                                  <w:color w:val="622D7C"/>
                                  <w:sz w:val="28"/>
                                  <w:szCs w:val="28"/>
                                </w:rPr>
                              </w:pPr>
                            </w:p>
                          </w:tc>
                        </w:tr>
                      </w:tbl>
                      <w:p w:rsidR="00DA21FF" w:rsidRDefault="00DA21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DA21FF">
                          <w:trPr>
                            <w:tblCellSpacing w:w="0" w:type="dxa"/>
                            <w:jc w:val="center"/>
                          </w:trPr>
                          <w:tc>
                            <w:tcPr>
                              <w:tcW w:w="0" w:type="auto"/>
                              <w:tcMar>
                                <w:top w:w="255" w:type="dxa"/>
                                <w:left w:w="0" w:type="dxa"/>
                                <w:bottom w:w="0" w:type="dxa"/>
                                <w:right w:w="0" w:type="dxa"/>
                              </w:tcMar>
                              <w:hideMark/>
                            </w:tcPr>
                            <w:p w:rsidR="00DA21FF" w:rsidRDefault="00DA21FF">
                              <w:pPr>
                                <w:jc w:val="center"/>
                                <w:rPr>
                                  <w:rFonts w:ascii="Georgia" w:hAnsi="Georgia" w:cs="Arial"/>
                                  <w:color w:val="000000"/>
                                  <w:sz w:val="72"/>
                                  <w:szCs w:val="72"/>
                                </w:rPr>
                              </w:pPr>
                              <w:r>
                                <w:rPr>
                                  <w:color w:val="000000"/>
                                  <w:sz w:val="72"/>
                                  <w:szCs w:val="72"/>
                                  <w:u w:val="single"/>
                                </w:rPr>
                                <w:t>Parkinson's Disease</w:t>
                              </w:r>
                            </w:p>
                            <w:p w:rsidR="00DA21FF" w:rsidRDefault="00DA21FF">
                              <w:pPr>
                                <w:jc w:val="center"/>
                                <w:rPr>
                                  <w:rFonts w:ascii="Georgia" w:hAnsi="Georgia" w:cs="Arial"/>
                                  <w:color w:val="000000"/>
                                  <w:sz w:val="72"/>
                                  <w:szCs w:val="72"/>
                                </w:rPr>
                              </w:pPr>
                            </w:p>
                          </w:tc>
                        </w:tr>
                      </w:tbl>
                      <w:p w:rsidR="00DA21FF" w:rsidRDefault="00DA21FF">
                        <w:pPr>
                          <w:jc w:val="center"/>
                          <w:rPr>
                            <w:sz w:val="20"/>
                            <w:szCs w:val="20"/>
                          </w:rPr>
                        </w:pPr>
                      </w:p>
                    </w:tc>
                  </w:tr>
                </w:tbl>
                <w:p w:rsidR="00DA21FF" w:rsidRDefault="00DA21FF">
                  <w:pPr>
                    <w:jc w:val="center"/>
                    <w:rPr>
                      <w:sz w:val="20"/>
                      <w:szCs w:val="20"/>
                    </w:rPr>
                  </w:pPr>
                </w:p>
              </w:tc>
              <w:tc>
                <w:tcPr>
                  <w:tcW w:w="0" w:type="auto"/>
                  <w:shd w:val="clear" w:color="auto" w:fill="FFFFFF"/>
                  <w:hideMark/>
                </w:tcPr>
                <w:tbl>
                  <w:tblPr>
                    <w:tblW w:w="15" w:type="dxa"/>
                    <w:tblCellSpacing w:w="0" w:type="dxa"/>
                    <w:tblCellMar>
                      <w:left w:w="0" w:type="dxa"/>
                      <w:right w:w="0" w:type="dxa"/>
                    </w:tblCellMar>
                    <w:tblLook w:val="04A0" w:firstRow="1" w:lastRow="0" w:firstColumn="1" w:lastColumn="0" w:noHBand="0" w:noVBand="1"/>
                  </w:tblPr>
                  <w:tblGrid>
                    <w:gridCol w:w="150"/>
                  </w:tblGrid>
                  <w:tr w:rsidR="00DA21FF">
                    <w:trPr>
                      <w:tblCellSpacing w:w="0" w:type="dxa"/>
                    </w:trPr>
                    <w:tc>
                      <w:tcPr>
                        <w:tcW w:w="0" w:type="auto"/>
                        <w:shd w:val="clear" w:color="auto" w:fill="994EBE"/>
                        <w:hideMark/>
                      </w:tcPr>
                      <w:p w:rsidR="00DA21FF" w:rsidRDefault="00DA21FF">
                        <w:pPr>
                          <w:spacing w:line="15" w:lineRule="atLeast"/>
                          <w:jc w:val="right"/>
                          <w:rPr>
                            <w:rFonts w:ascii="Arial" w:hAnsi="Arial" w:cs="Arial"/>
                            <w:color w:val="000000"/>
                            <w:sz w:val="20"/>
                            <w:szCs w:val="20"/>
                          </w:rPr>
                        </w:pPr>
                        <w:r>
                          <w:rPr>
                            <w:rFonts w:ascii="Arial" w:hAnsi="Arial" w:cs="Arial"/>
                            <w:noProof/>
                            <w:color w:val="000000"/>
                            <w:sz w:val="20"/>
                            <w:szCs w:val="20"/>
                          </w:rPr>
                          <w:drawing>
                            <wp:inline distT="0" distB="0" distL="0" distR="0" wp14:anchorId="4940CB60" wp14:editId="5263CF06">
                              <wp:extent cx="95250" cy="95250"/>
                              <wp:effectExtent l="0" t="0" r="0" b="0"/>
                              <wp:docPr id="4" name="Picture 4" descr="http://img.constantcontact.com/letters/images/1101116784221/PM_GDE_OuterCorner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GDE_OuterCorner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bl>
                <w:p w:rsidR="00DA21FF" w:rsidRDefault="00DA21FF">
                  <w:pPr>
                    <w:rPr>
                      <w:sz w:val="20"/>
                      <w:szCs w:val="20"/>
                    </w:rPr>
                  </w:pPr>
                </w:p>
              </w:tc>
            </w:tr>
            <w:tr w:rsidR="00DA21FF">
              <w:trPr>
                <w:tblCellSpacing w:w="0" w:type="dxa"/>
                <w:jc w:val="center"/>
              </w:trPr>
              <w:tc>
                <w:tcPr>
                  <w:tcW w:w="0" w:type="auto"/>
                  <w:shd w:val="clear" w:color="auto" w:fill="FFFFFF"/>
                  <w:vAlign w:val="bottom"/>
                  <w:hideMark/>
                </w:tcPr>
                <w:tbl>
                  <w:tblPr>
                    <w:tblW w:w="15" w:type="dxa"/>
                    <w:tblCellSpacing w:w="0" w:type="dxa"/>
                    <w:tblCellMar>
                      <w:left w:w="0" w:type="dxa"/>
                      <w:right w:w="0" w:type="dxa"/>
                    </w:tblCellMar>
                    <w:tblLook w:val="04A0" w:firstRow="1" w:lastRow="0" w:firstColumn="1" w:lastColumn="0" w:noHBand="0" w:noVBand="1"/>
                  </w:tblPr>
                  <w:tblGrid>
                    <w:gridCol w:w="150"/>
                  </w:tblGrid>
                  <w:tr w:rsidR="00DA21FF">
                    <w:trPr>
                      <w:tblCellSpacing w:w="0" w:type="dxa"/>
                    </w:trPr>
                    <w:tc>
                      <w:tcPr>
                        <w:tcW w:w="0" w:type="auto"/>
                        <w:shd w:val="clear" w:color="auto" w:fill="994EBE"/>
                        <w:vAlign w:val="bottom"/>
                        <w:hideMark/>
                      </w:tcPr>
                      <w:p w:rsidR="00DA21FF" w:rsidRDefault="00DA21FF">
                        <w:pPr>
                          <w:spacing w:line="15" w:lineRule="atLeast"/>
                          <w:rPr>
                            <w:rFonts w:ascii="Arial" w:hAnsi="Arial" w:cs="Arial"/>
                            <w:color w:val="000000"/>
                            <w:sz w:val="20"/>
                            <w:szCs w:val="20"/>
                          </w:rPr>
                        </w:pPr>
                        <w:r>
                          <w:rPr>
                            <w:rFonts w:ascii="Arial" w:hAnsi="Arial" w:cs="Arial"/>
                            <w:noProof/>
                            <w:color w:val="000000"/>
                            <w:sz w:val="20"/>
                            <w:szCs w:val="20"/>
                          </w:rPr>
                          <w:drawing>
                            <wp:inline distT="0" distB="0" distL="0" distR="0" wp14:anchorId="55C6FCB0" wp14:editId="428148B9">
                              <wp:extent cx="95250" cy="95250"/>
                              <wp:effectExtent l="0" t="0" r="0" b="0"/>
                              <wp:docPr id="5" name="Picture 5" descr="http://img.constantcontact.com/letters/images/1101116784221/PM_GDE_OuterCorner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GDE_OuterCornerB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bl>
                <w:p w:rsidR="00DA21FF" w:rsidRDefault="00DA21FF">
                  <w:pPr>
                    <w:rPr>
                      <w:sz w:val="20"/>
                      <w:szCs w:val="20"/>
                    </w:rPr>
                  </w:pPr>
                </w:p>
              </w:tc>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DA21FF">
                    <w:trPr>
                      <w:tblCellSpacing w:w="0" w:type="dxa"/>
                      <w:jc w:val="center"/>
                    </w:trPr>
                    <w:tc>
                      <w:tcPr>
                        <w:tcW w:w="5000" w:type="pct"/>
                        <w:tcMar>
                          <w:top w:w="0" w:type="dxa"/>
                          <w:left w:w="450" w:type="dxa"/>
                          <w:bottom w:w="0" w:type="dxa"/>
                          <w:right w:w="450" w:type="dxa"/>
                        </w:tcMar>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DA21FF">
                          <w:trPr>
                            <w:tblCellSpacing w:w="0" w:type="dxa"/>
                            <w:jc w:val="center"/>
                          </w:trPr>
                          <w:tc>
                            <w:tcPr>
                              <w:tcW w:w="0" w:type="auto"/>
                              <w:tcMar>
                                <w:top w:w="150" w:type="dxa"/>
                                <w:left w:w="150" w:type="dxa"/>
                                <w:bottom w:w="150" w:type="dxa"/>
                                <w:right w:w="150"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0"/>
                              </w:tblGrid>
                              <w:tr w:rsidR="00DA21FF">
                                <w:trPr>
                                  <w:tblCellSpacing w:w="0" w:type="dxa"/>
                                </w:trPr>
                                <w:tc>
                                  <w:tcPr>
                                    <w:tcW w:w="0" w:type="auto"/>
                                    <w:tcBorders>
                                      <w:top w:val="dashed" w:sz="24" w:space="0" w:color="FFFFFF"/>
                                      <w:left w:val="dashed" w:sz="24" w:space="0" w:color="FFFFFF"/>
                                      <w:bottom w:val="dashed" w:sz="24" w:space="0" w:color="FFFFFF"/>
                                      <w:right w:val="dashed" w:sz="24" w:space="0" w:color="FFFFFF"/>
                                    </w:tcBorders>
                                    <w:shd w:val="clear" w:color="auto" w:fill="FFFFFF"/>
                                    <w:tcMar>
                                      <w:top w:w="300" w:type="dxa"/>
                                      <w:left w:w="270" w:type="dxa"/>
                                      <w:bottom w:w="225" w:type="dxa"/>
                                      <w:right w:w="270" w:type="dxa"/>
                                    </w:tcMar>
                                    <w:hideMark/>
                                  </w:tcPr>
                                  <w:tbl>
                                    <w:tblPr>
                                      <w:tblW w:w="5000" w:type="pct"/>
                                      <w:tblCellSpacing w:w="0" w:type="dxa"/>
                                      <w:tblCellMar>
                                        <w:left w:w="0" w:type="dxa"/>
                                        <w:right w:w="0" w:type="dxa"/>
                                      </w:tblCellMar>
                                      <w:tblLook w:val="04A0" w:firstRow="1" w:lastRow="0" w:firstColumn="1" w:lastColumn="0" w:noHBand="0" w:noVBand="1"/>
                                    </w:tblPr>
                                    <w:tblGrid>
                                      <w:gridCol w:w="6"/>
                                      <w:gridCol w:w="7974"/>
                                    </w:tblGrid>
                                    <w:tr w:rsidR="00DA21FF">
                                      <w:trPr>
                                        <w:tblCellSpacing w:w="0" w:type="dxa"/>
                                      </w:trPr>
                                      <w:tc>
                                        <w:tcPr>
                                          <w:tcW w:w="0" w:type="auto"/>
                                          <w:hideMark/>
                                        </w:tcPr>
                                        <w:p w:rsidR="00DA21FF" w:rsidRDefault="00DA21FF">
                                          <w:pPr>
                                            <w:rPr>
                                              <w:sz w:val="20"/>
                                              <w:szCs w:val="20"/>
                                            </w:rPr>
                                          </w:pPr>
                                        </w:p>
                                      </w:tc>
                                      <w:tc>
                                        <w:tcPr>
                                          <w:tcW w:w="5000" w:type="pct"/>
                                          <w:tcMar>
                                            <w:top w:w="0" w:type="dxa"/>
                                            <w:left w:w="225" w:type="dxa"/>
                                            <w:bottom w:w="0" w:type="dxa"/>
                                            <w:right w:w="0" w:type="dxa"/>
                                          </w:tcMar>
                                        </w:tcPr>
                                        <w:p w:rsidR="00DA21FF" w:rsidRDefault="00DA21FF">
                                          <w:pPr>
                                            <w:jc w:val="center"/>
                                            <w:rPr>
                                              <w:rFonts w:ascii="Georgia" w:hAnsi="Georgia" w:cs="Arial"/>
                                              <w:color w:val="000000"/>
                                              <w:sz w:val="52"/>
                                              <w:szCs w:val="52"/>
                                            </w:rPr>
                                          </w:pPr>
                                          <w:r>
                                            <w:rPr>
                                              <w:rFonts w:ascii="Georgia" w:hAnsi="Georgia" w:cs="Arial"/>
                                              <w:color w:val="000000"/>
                                              <w:sz w:val="52"/>
                                              <w:szCs w:val="52"/>
                                              <w:u w:val="single"/>
                                            </w:rPr>
                                            <w:t xml:space="preserve">Five Things to Know about </w:t>
                                          </w:r>
                                        </w:p>
                                        <w:p w:rsidR="00DA21FF" w:rsidRDefault="00DA21FF">
                                          <w:pPr>
                                            <w:jc w:val="center"/>
                                            <w:rPr>
                                              <w:rFonts w:ascii="Georgia" w:hAnsi="Georgia" w:cs="Arial"/>
                                              <w:color w:val="000000"/>
                                              <w:sz w:val="52"/>
                                              <w:szCs w:val="52"/>
                                            </w:rPr>
                                          </w:pPr>
                                          <w:r>
                                            <w:rPr>
                                              <w:rFonts w:ascii="Georgia" w:hAnsi="Georgia" w:cs="Arial"/>
                                              <w:color w:val="000000"/>
                                              <w:sz w:val="52"/>
                                              <w:szCs w:val="52"/>
                                              <w:u w:val="single"/>
                                            </w:rPr>
                                            <w:t>Parkinson's Disease</w:t>
                                          </w:r>
                                          <w:r>
                                            <w:rPr>
                                              <w:rFonts w:ascii="Georgia" w:hAnsi="Georgia" w:cs="Arial"/>
                                              <w:b/>
                                              <w:bCs/>
                                              <w:color w:val="000000"/>
                                              <w:sz w:val="52"/>
                                              <w:szCs w:val="52"/>
                                            </w:rPr>
                                            <w:t> </w:t>
                                          </w:r>
                                        </w:p>
                                        <w:p w:rsidR="00DA21FF" w:rsidRDefault="00DA21FF">
                                          <w:pPr>
                                            <w:jc w:val="center"/>
                                            <w:rPr>
                                              <w:rFonts w:ascii="Comic Sans MS" w:hAnsi="Comic Sans MS" w:cs="Arial"/>
                                              <w:color w:val="000000"/>
                                            </w:rPr>
                                          </w:pPr>
                                        </w:p>
                                        <w:p w:rsidR="00DA21FF" w:rsidRDefault="00DA21FF" w:rsidP="00323560">
                                          <w:pPr>
                                            <w:pStyle w:val="NormalWeb"/>
                                            <w:numPr>
                                              <w:ilvl w:val="0"/>
                                              <w:numId w:val="1"/>
                                            </w:numPr>
                                            <w:spacing w:before="0" w:beforeAutospacing="0" w:after="0" w:afterAutospacing="0"/>
                                            <w:rPr>
                                              <w:rFonts w:ascii="Comic Sans MS" w:hAnsi="Comic Sans MS" w:cs="Arial"/>
                                              <w:color w:val="000000"/>
                                            </w:rPr>
                                          </w:pPr>
                                          <w:r>
                                            <w:rPr>
                                              <w:rFonts w:ascii="Comic Sans MS" w:hAnsi="Comic Sans MS" w:cs="Arial"/>
                                              <w:color w:val="000000"/>
                                            </w:rPr>
                                            <w:t>Parkinson's disease (PD) is a neurodegenerative brain disorder that progresses slowly in most people. Most people's symptoms take years to develop, and they live for years with the disease.</w:t>
                                          </w:r>
                                        </w:p>
                                        <w:p w:rsidR="00DA21FF" w:rsidRDefault="00DA21FF" w:rsidP="00323560">
                                          <w:pPr>
                                            <w:pStyle w:val="NormalWeb"/>
                                            <w:numPr>
                                              <w:ilvl w:val="0"/>
                                              <w:numId w:val="1"/>
                                            </w:numPr>
                                            <w:spacing w:before="0" w:beforeAutospacing="0" w:after="0" w:afterAutospacing="0"/>
                                            <w:rPr>
                                              <w:rFonts w:ascii="Comic Sans MS" w:hAnsi="Comic Sans MS" w:cs="Arial"/>
                                              <w:color w:val="000000"/>
                                            </w:rPr>
                                          </w:pPr>
                                          <w:r>
                                            <w:rPr>
                                              <w:rFonts w:ascii="Comic Sans MS" w:hAnsi="Comic Sans MS" w:cs="Arial"/>
                                              <w:color w:val="000000"/>
                                            </w:rPr>
                                            <w:t>As many as one million individuals in the US live with Parkinson's disease. While approximately four percent of people with Parkinson's are diagnosed before the age of 50, incidence increases with age.</w:t>
                                          </w:r>
                                        </w:p>
                                        <w:p w:rsidR="00DA21FF" w:rsidRDefault="00DA21FF" w:rsidP="00323560">
                                          <w:pPr>
                                            <w:pStyle w:val="NormalWeb"/>
                                            <w:numPr>
                                              <w:ilvl w:val="0"/>
                                              <w:numId w:val="1"/>
                                            </w:numPr>
                                            <w:spacing w:before="0" w:beforeAutospacing="0" w:after="0" w:afterAutospacing="0"/>
                                            <w:jc w:val="both"/>
                                            <w:rPr>
                                              <w:rFonts w:ascii="Comic Sans MS" w:hAnsi="Comic Sans MS" w:cs="Arial"/>
                                              <w:color w:val="000000"/>
                                            </w:rPr>
                                          </w:pPr>
                                          <w:r>
                                            <w:rPr>
                                              <w:rFonts w:ascii="Comic Sans MS" w:hAnsi="Comic Sans MS" w:cs="Arial"/>
                                              <w:color w:val="000000"/>
                                            </w:rPr>
                                            <w:t xml:space="preserve">Its major symptoms vary from person to person, but can include tremor, slowness of movements, limb stiffness, and difficulties with gait and balance. </w:t>
                                          </w:r>
                                        </w:p>
                                        <w:p w:rsidR="00DA21FF" w:rsidRDefault="00DA21FF" w:rsidP="00323560">
                                          <w:pPr>
                                            <w:pStyle w:val="NormalWeb"/>
                                            <w:numPr>
                                              <w:ilvl w:val="0"/>
                                              <w:numId w:val="1"/>
                                            </w:numPr>
                                            <w:spacing w:before="0" w:beforeAutospacing="0" w:after="0" w:afterAutospacing="0"/>
                                            <w:rPr>
                                              <w:rFonts w:ascii="Comic Sans MS" w:hAnsi="Comic Sans MS" w:cs="Arial"/>
                                              <w:color w:val="000000"/>
                                            </w:rPr>
                                          </w:pPr>
                                          <w:r>
                                            <w:rPr>
                                              <w:rFonts w:ascii="Comic Sans MS" w:hAnsi="Comic Sans MS" w:cs="Arial"/>
                                              <w:color w:val="000000"/>
                                            </w:rPr>
                                            <w:t>The cause of the disease is unknown, and although there is presently no cure, there are treatment options such as medication and surgery to manage the symptoms.</w:t>
                                          </w:r>
                                        </w:p>
                                        <w:p w:rsidR="00DA21FF" w:rsidRDefault="00DA21FF" w:rsidP="00323560">
                                          <w:pPr>
                                            <w:pStyle w:val="NormalWeb"/>
                                            <w:numPr>
                                              <w:ilvl w:val="0"/>
                                              <w:numId w:val="1"/>
                                            </w:numPr>
                                            <w:spacing w:before="0" w:beforeAutospacing="0" w:after="0" w:afterAutospacing="0"/>
                                            <w:rPr>
                                              <w:rFonts w:ascii="Comic Sans MS" w:hAnsi="Comic Sans MS" w:cs="Arial"/>
                                              <w:color w:val="000000"/>
                                            </w:rPr>
                                          </w:pPr>
                                          <w:r>
                                            <w:rPr>
                                              <w:rFonts w:ascii="Comic Sans MS" w:hAnsi="Comic Sans MS" w:cs="Arial"/>
                                              <w:color w:val="000000"/>
                                            </w:rPr>
                                            <w:t>Men are one and a half times more likely to have Parkinson's than women.  </w:t>
                                          </w:r>
                                        </w:p>
                                        <w:p w:rsidR="00DA21FF" w:rsidRDefault="00DA21F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A21FF" w:rsidRDefault="00DA21FF">
                                    <w:pPr>
                                      <w:rPr>
                                        <w:sz w:val="20"/>
                                        <w:szCs w:val="20"/>
                                      </w:rPr>
                                    </w:pPr>
                                  </w:p>
                                </w:tc>
                              </w:tr>
                            </w:tbl>
                            <w:p w:rsidR="00DA21FF" w:rsidRDefault="00DA21FF">
                              <w:pPr>
                                <w:rPr>
                                  <w:sz w:val="20"/>
                                  <w:szCs w:val="20"/>
                                </w:rPr>
                              </w:pPr>
                            </w:p>
                          </w:tc>
                        </w:tr>
                      </w:tbl>
                      <w:p w:rsidR="00DA21FF" w:rsidRDefault="00DA21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DA21FF">
                          <w:trPr>
                            <w:trHeight w:val="15"/>
                            <w:tblCellSpacing w:w="0" w:type="dxa"/>
                            <w:jc w:val="center"/>
                          </w:trPr>
                          <w:tc>
                            <w:tcPr>
                              <w:tcW w:w="0" w:type="auto"/>
                              <w:tcMar>
                                <w:top w:w="300" w:type="dxa"/>
                                <w:left w:w="0" w:type="dxa"/>
                                <w:bottom w:w="3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DA21FF" w:rsidTr="005D61C5">
                                <w:trPr>
                                  <w:trHeight w:val="15"/>
                                  <w:tblCellSpacing w:w="0" w:type="dxa"/>
                                </w:trPr>
                                <w:tc>
                                  <w:tcPr>
                                    <w:tcW w:w="0" w:type="auto"/>
                                    <w:shd w:val="clear" w:color="auto" w:fill="FFFFFF"/>
                                  </w:tcPr>
                                  <w:p w:rsidR="005D61C5" w:rsidRPr="005D61C5" w:rsidRDefault="005D61C5" w:rsidP="005D61C5">
                                    <w:pPr>
                                      <w:jc w:val="center"/>
                                      <w:rPr>
                                        <w:rFonts w:ascii="Georgia" w:hAnsi="Georgia" w:cs="Arial"/>
                                        <w:color w:val="000000"/>
                                        <w:sz w:val="44"/>
                                        <w:szCs w:val="44"/>
                                      </w:rPr>
                                    </w:pPr>
                                    <w:r w:rsidRPr="005D61C5">
                                      <w:rPr>
                                        <w:rFonts w:ascii="Georgia" w:hAnsi="Georgia" w:cs="Arial"/>
                                        <w:color w:val="000000"/>
                                        <w:sz w:val="44"/>
                                        <w:szCs w:val="44"/>
                                        <w:u w:val="single"/>
                                      </w:rPr>
                                      <w:t xml:space="preserve">Specialized Home Care for </w:t>
                                    </w:r>
                                  </w:p>
                                  <w:p w:rsidR="00DA21FF" w:rsidRDefault="005D61C5" w:rsidP="005D61C5">
                                    <w:pPr>
                                      <w:spacing w:line="15" w:lineRule="atLeast"/>
                                      <w:jc w:val="center"/>
                                    </w:pPr>
                                    <w:r w:rsidRPr="005D61C5">
                                      <w:rPr>
                                        <w:rFonts w:ascii="Georgia" w:hAnsi="Georgia" w:cs="Arial"/>
                                        <w:color w:val="000000"/>
                                        <w:sz w:val="44"/>
                                        <w:szCs w:val="44"/>
                                        <w:u w:val="single"/>
                                      </w:rPr>
                                      <w:t>Parkinson's Disease patients</w:t>
                                    </w:r>
                                  </w:p>
                                </w:tc>
                              </w:tr>
                            </w:tbl>
                            <w:p w:rsidR="00DA21FF" w:rsidRDefault="00DA21FF">
                              <w:pPr>
                                <w:rPr>
                                  <w:sz w:val="20"/>
                                  <w:szCs w:val="20"/>
                                </w:rPr>
                              </w:pPr>
                            </w:p>
                          </w:tc>
                        </w:tr>
                      </w:tbl>
                      <w:p w:rsidR="00DA21FF" w:rsidRDefault="00DA21FF">
                        <w:pPr>
                          <w:jc w:val="center"/>
                          <w:rPr>
                            <w:sz w:val="20"/>
                            <w:szCs w:val="20"/>
                          </w:rPr>
                        </w:pPr>
                      </w:p>
                    </w:tc>
                  </w:tr>
                </w:tbl>
                <w:p w:rsidR="00DA21FF" w:rsidRDefault="00DA21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DA21FF">
                    <w:trPr>
                      <w:tblCellSpacing w:w="0" w:type="dxa"/>
                      <w:jc w:val="center"/>
                    </w:trPr>
                    <w:tc>
                      <w:tcPr>
                        <w:tcW w:w="5000" w:type="pct"/>
                        <w:tcMar>
                          <w:top w:w="0" w:type="dxa"/>
                          <w:left w:w="450" w:type="dxa"/>
                          <w:bottom w:w="255" w:type="dxa"/>
                          <w:right w:w="45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DA21FF" w:rsidTr="00DA21FF">
                          <w:trPr>
                            <w:trHeight w:val="15"/>
                            <w:tblCellSpacing w:w="0" w:type="dxa"/>
                            <w:jc w:val="center"/>
                          </w:trPr>
                          <w:tc>
                            <w:tcPr>
                              <w:tcW w:w="0" w:type="auto"/>
                              <w:tcMar>
                                <w:top w:w="0" w:type="dxa"/>
                                <w:left w:w="0" w:type="dxa"/>
                                <w:bottom w:w="255" w:type="dxa"/>
                                <w:right w:w="0" w:type="dxa"/>
                              </w:tcMar>
                            </w:tcPr>
                            <w:p w:rsidR="00DA21FF" w:rsidRDefault="00DA21FF">
                              <w:pPr>
                                <w:spacing w:line="15" w:lineRule="atLeast"/>
                                <w:jc w:val="center"/>
                              </w:pPr>
                            </w:p>
                          </w:tc>
                        </w:tr>
                      </w:tbl>
                      <w:p w:rsidR="00DA21FF" w:rsidRDefault="00DA21FF">
                        <w:pPr>
                          <w:jc w:val="center"/>
                          <w:rPr>
                            <w:sz w:val="20"/>
                            <w:szCs w:val="20"/>
                          </w:rPr>
                        </w:pPr>
                      </w:p>
                    </w:tc>
                  </w:tr>
                </w:tbl>
                <w:p w:rsidR="00DA21FF" w:rsidRDefault="00DA21FF">
                  <w:pPr>
                    <w:jc w:val="center"/>
                    <w:rPr>
                      <w:sz w:val="20"/>
                      <w:szCs w:val="20"/>
                    </w:rPr>
                  </w:pPr>
                </w:p>
              </w:tc>
              <w:tc>
                <w:tcPr>
                  <w:tcW w:w="0" w:type="auto"/>
                  <w:shd w:val="clear" w:color="auto" w:fill="FFFFFF"/>
                  <w:vAlign w:val="bottom"/>
                  <w:hideMark/>
                </w:tcPr>
                <w:tbl>
                  <w:tblPr>
                    <w:tblW w:w="15" w:type="dxa"/>
                    <w:tblCellSpacing w:w="0" w:type="dxa"/>
                    <w:tblCellMar>
                      <w:left w:w="0" w:type="dxa"/>
                      <w:right w:w="0" w:type="dxa"/>
                    </w:tblCellMar>
                    <w:tblLook w:val="04A0" w:firstRow="1" w:lastRow="0" w:firstColumn="1" w:lastColumn="0" w:noHBand="0" w:noVBand="1"/>
                  </w:tblPr>
                  <w:tblGrid>
                    <w:gridCol w:w="150"/>
                  </w:tblGrid>
                  <w:tr w:rsidR="00DA21FF">
                    <w:trPr>
                      <w:tblCellSpacing w:w="0" w:type="dxa"/>
                    </w:trPr>
                    <w:tc>
                      <w:tcPr>
                        <w:tcW w:w="0" w:type="auto"/>
                        <w:shd w:val="clear" w:color="auto" w:fill="994EBE"/>
                        <w:vAlign w:val="bottom"/>
                        <w:hideMark/>
                      </w:tcPr>
                      <w:p w:rsidR="00DA21FF" w:rsidRDefault="00DA21FF">
                        <w:pPr>
                          <w:spacing w:line="15" w:lineRule="atLeast"/>
                          <w:jc w:val="right"/>
                          <w:rPr>
                            <w:rFonts w:ascii="Arial" w:hAnsi="Arial" w:cs="Arial"/>
                            <w:color w:val="000000"/>
                            <w:sz w:val="20"/>
                            <w:szCs w:val="20"/>
                          </w:rPr>
                        </w:pPr>
                        <w:r>
                          <w:rPr>
                            <w:rFonts w:ascii="Arial" w:hAnsi="Arial" w:cs="Arial"/>
                            <w:noProof/>
                            <w:color w:val="000000"/>
                            <w:sz w:val="20"/>
                            <w:szCs w:val="20"/>
                          </w:rPr>
                          <w:drawing>
                            <wp:inline distT="0" distB="0" distL="0" distR="0" wp14:anchorId="2E6C30D0" wp14:editId="78F89199">
                              <wp:extent cx="95250" cy="95250"/>
                              <wp:effectExtent l="0" t="0" r="0" b="0"/>
                              <wp:docPr id="9" name="Picture 9" descr="http://img.constantcontact.com/letters/images/1101116784221/PM_GDE_OuterCornerB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GDE_OuterCornerB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bl>
                <w:p w:rsidR="00DA21FF" w:rsidRDefault="00DA21FF">
                  <w:pPr>
                    <w:rPr>
                      <w:sz w:val="20"/>
                      <w:szCs w:val="20"/>
                    </w:rPr>
                  </w:pPr>
                </w:p>
              </w:tc>
            </w:tr>
          </w:tbl>
          <w:p w:rsidR="00DA21FF" w:rsidRDefault="00DA21FF">
            <w:pPr>
              <w:jc w:val="center"/>
              <w:rPr>
                <w:sz w:val="20"/>
                <w:szCs w:val="20"/>
              </w:rPr>
            </w:pPr>
          </w:p>
        </w:tc>
      </w:tr>
    </w:tbl>
    <w:p w:rsidR="00DA21FF" w:rsidRDefault="00DA21FF" w:rsidP="00DA21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DA21FF" w:rsidTr="00DA21FF">
        <w:trPr>
          <w:tblCellSpacing w:w="0" w:type="dxa"/>
          <w:jc w:val="center"/>
        </w:trPr>
        <w:tc>
          <w:tcPr>
            <w:tcW w:w="5000" w:type="pct"/>
            <w:hideMark/>
          </w:tcPr>
          <w:tbl>
            <w:tblPr>
              <w:tblW w:w="10200" w:type="dxa"/>
              <w:jc w:val="center"/>
              <w:tblCellSpacing w:w="0" w:type="dxa"/>
              <w:tblCellMar>
                <w:left w:w="0" w:type="dxa"/>
                <w:right w:w="0" w:type="dxa"/>
              </w:tblCellMar>
              <w:tblLook w:val="04A0" w:firstRow="1" w:lastRow="0" w:firstColumn="1" w:lastColumn="0" w:noHBand="0" w:noVBand="1"/>
            </w:tblPr>
            <w:tblGrid>
              <w:gridCol w:w="10200"/>
            </w:tblGrid>
            <w:tr w:rsidR="00DA21FF">
              <w:trPr>
                <w:tblCellSpacing w:w="0" w:type="dxa"/>
                <w:jc w:val="center"/>
              </w:trPr>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10200"/>
                  </w:tblGrid>
                  <w:tr w:rsidR="00DA21FF" w:rsidTr="00DA21FF">
                    <w:trPr>
                      <w:trHeight w:val="1020"/>
                      <w:tblCellSpacing w:w="0" w:type="dxa"/>
                      <w:jc w:val="center"/>
                    </w:trPr>
                    <w:tc>
                      <w:tcPr>
                        <w:tcW w:w="0" w:type="auto"/>
                        <w:tcMar>
                          <w:top w:w="150" w:type="dxa"/>
                          <w:left w:w="150" w:type="dxa"/>
                          <w:bottom w:w="150" w:type="dxa"/>
                          <w:right w:w="150"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840"/>
                        </w:tblGrid>
                        <w:tr w:rsidR="00DA21FF">
                          <w:trPr>
                            <w:tblCellSpacing w:w="0" w:type="dxa"/>
                          </w:trPr>
                          <w:tc>
                            <w:tcPr>
                              <w:tcW w:w="0" w:type="auto"/>
                              <w:tcBorders>
                                <w:top w:val="dashed" w:sz="24" w:space="0" w:color="FFFFFF"/>
                                <w:left w:val="dashed" w:sz="24" w:space="0" w:color="FFFFFF"/>
                                <w:bottom w:val="dashed" w:sz="24" w:space="0" w:color="FFFFFF"/>
                                <w:right w:val="dashed" w:sz="24" w:space="0" w:color="FFFFFF"/>
                              </w:tcBorders>
                              <w:shd w:val="clear" w:color="auto" w:fill="FFFFFF"/>
                              <w:tcMar>
                                <w:top w:w="300" w:type="dxa"/>
                                <w:left w:w="270" w:type="dxa"/>
                                <w:bottom w:w="225" w:type="dxa"/>
                                <w:right w:w="270" w:type="dxa"/>
                              </w:tcMar>
                              <w:hideMark/>
                            </w:tcPr>
                            <w:tbl>
                              <w:tblPr>
                                <w:tblW w:w="5000" w:type="pct"/>
                                <w:tblCellSpacing w:w="0" w:type="dxa"/>
                                <w:tblCellMar>
                                  <w:left w:w="0" w:type="dxa"/>
                                  <w:right w:w="0" w:type="dxa"/>
                                </w:tblCellMar>
                                <w:tblLook w:val="04A0" w:firstRow="1" w:lastRow="0" w:firstColumn="1" w:lastColumn="0" w:noHBand="0" w:noVBand="1"/>
                              </w:tblPr>
                              <w:tblGrid>
                                <w:gridCol w:w="6"/>
                                <w:gridCol w:w="9174"/>
                              </w:tblGrid>
                              <w:tr w:rsidR="00DA21FF">
                                <w:trPr>
                                  <w:tblCellSpacing w:w="0" w:type="dxa"/>
                                </w:trPr>
                                <w:tc>
                                  <w:tcPr>
                                    <w:tcW w:w="0" w:type="auto"/>
                                    <w:hideMark/>
                                  </w:tcPr>
                                  <w:p w:rsidR="00DA21FF" w:rsidRDefault="00DA21FF">
                                    <w:pPr>
                                      <w:rPr>
                                        <w:sz w:val="20"/>
                                        <w:szCs w:val="20"/>
                                      </w:rPr>
                                    </w:pPr>
                                  </w:p>
                                </w:tc>
                                <w:tc>
                                  <w:tcPr>
                                    <w:tcW w:w="5000" w:type="pct"/>
                                    <w:tcMar>
                                      <w:top w:w="0" w:type="dxa"/>
                                      <w:left w:w="225" w:type="dxa"/>
                                      <w:bottom w:w="0" w:type="dxa"/>
                                      <w:right w:w="0" w:type="dxa"/>
                                    </w:tcMar>
                                    <w:hideMark/>
                                  </w:tcPr>
                                  <w:p w:rsidR="00DA21FF" w:rsidRDefault="00DA21FF">
                                    <w:pPr>
                                      <w:pStyle w:val="NormalWeb"/>
                                      <w:spacing w:before="0" w:beforeAutospacing="0" w:after="0" w:afterAutospacing="0"/>
                                      <w:jc w:val="both"/>
                                      <w:rPr>
                                        <w:rFonts w:ascii="Comic Sans MS" w:hAnsi="Comic Sans MS" w:cs="Arial"/>
                                        <w:color w:val="000000"/>
                                      </w:rPr>
                                    </w:pPr>
                                    <w:r>
                                      <w:rPr>
                                        <w:rFonts w:ascii="Comic Sans MS" w:hAnsi="Comic Sans MS" w:cs="Arial"/>
                                        <w:color w:val="000000"/>
                                      </w:rPr>
                                      <w:br/>
                                      <w:t>Parkinson's disease is unique in the way it affects individuals, and the care for the condition often needs to be just as specialized. MyPillar Healthcare professionals can design a care plan that incorporates home making tasks as well as help with activities of daily living. Some of the services we can provide include ambulatory assistance, safety supervision, medication re</w:t>
                                    </w:r>
                                    <w:r>
                                      <w:rPr>
                                        <w:noProof/>
                                      </w:rPr>
                                      <w:drawing>
                                        <wp:anchor distT="47625" distB="47625" distL="47625" distR="47625" simplePos="0" relativeHeight="251660288" behindDoc="0" locked="0" layoutInCell="1" allowOverlap="0" wp14:anchorId="4E43C5E8" wp14:editId="190C3724">
                                          <wp:simplePos x="0" y="0"/>
                                          <wp:positionH relativeFrom="column">
                                            <wp:align>left</wp:align>
                                          </wp:positionH>
                                          <wp:positionV relativeFrom="line">
                                            <wp:posOffset>0</wp:posOffset>
                                          </wp:positionV>
                                          <wp:extent cx="952500" cy="1000125"/>
                                          <wp:effectExtent l="0" t="0" r="0" b="9525"/>
                                          <wp:wrapSquare wrapText="bothSides"/>
                                          <wp:docPr id="10" name="Picture 3" descr="http://files.ctctcdn.com/af75804e001/6f548415-e69c-4bcd-a4ba-821ab0bf5e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ctctcdn.com/af75804e001/6f548415-e69c-4bcd-a4ba-821ab0bf5ebd.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00" cy="10001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s="Arial"/>
                                        <w:color w:val="000000"/>
                                      </w:rPr>
                                      <w:t xml:space="preserve">minders and help with personal hygiene.  Please contact us at </w:t>
                                    </w:r>
                                  </w:p>
                                  <w:p w:rsidR="00DA21FF" w:rsidRDefault="00DA21FF" w:rsidP="00DA21FF">
                                    <w:pPr>
                                      <w:pStyle w:val="NormalWeb"/>
                                      <w:spacing w:before="0" w:beforeAutospacing="0" w:after="0" w:afterAutospacing="0"/>
                                      <w:jc w:val="both"/>
                                      <w:rPr>
                                        <w:rFonts w:ascii="Comic Sans MS" w:hAnsi="Comic Sans MS" w:cs="Arial"/>
                                        <w:color w:val="000000"/>
                                      </w:rPr>
                                    </w:pPr>
                                    <w:r>
                                      <w:rPr>
                                        <w:rFonts w:ascii="Comic Sans MS" w:hAnsi="Comic Sans MS" w:cs="Arial"/>
                                        <w:color w:val="000000"/>
                                      </w:rPr>
                                      <w:t xml:space="preserve">240 389 2606 or by email </w:t>
                                    </w:r>
                                    <w:proofErr w:type="gramStart"/>
                                    <w:r>
                                      <w:rPr>
                                        <w:rFonts w:ascii="Comic Sans MS" w:hAnsi="Comic Sans MS" w:cs="Arial"/>
                                        <w:color w:val="000000"/>
                                      </w:rPr>
                                      <w:t>at  </w:t>
                                    </w:r>
                                    <w:proofErr w:type="gramEnd"/>
                                    <w:hyperlink r:id="rId11" w:history="1">
                                      <w:r w:rsidRPr="00453BCF">
                                        <w:rPr>
                                          <w:rStyle w:val="Hyperlink"/>
                                          <w:rFonts w:ascii="Comic Sans MS" w:hAnsi="Comic Sans MS" w:cs="Arial"/>
                                        </w:rPr>
                                        <w:t>info@MyPillarhealthcare.com</w:t>
                                      </w:r>
                                    </w:hyperlink>
                                    <w:r>
                                      <w:rPr>
                                        <w:rFonts w:ascii="Comic Sans MS" w:hAnsi="Comic Sans MS" w:cs="Arial"/>
                                        <w:color w:val="000000"/>
                                      </w:rPr>
                                      <w:t xml:space="preserve"> for a FREE home assessment.</w:t>
                                    </w:r>
                                  </w:p>
                                </w:tc>
                              </w:tr>
                            </w:tbl>
                            <w:p w:rsidR="00DA21FF" w:rsidRDefault="00DA21FF">
                              <w:pPr>
                                <w:rPr>
                                  <w:sz w:val="20"/>
                                  <w:szCs w:val="20"/>
                                </w:rPr>
                              </w:pPr>
                            </w:p>
                          </w:tc>
                        </w:tr>
                      </w:tbl>
                      <w:p w:rsidR="00DA21FF" w:rsidRDefault="00DA21FF">
                        <w:pPr>
                          <w:rPr>
                            <w:sz w:val="20"/>
                            <w:szCs w:val="20"/>
                          </w:rPr>
                        </w:pPr>
                      </w:p>
                    </w:tc>
                  </w:tr>
                </w:tbl>
                <w:p w:rsidR="00DA21FF" w:rsidRDefault="00DA21FF">
                  <w:pPr>
                    <w:jc w:val="center"/>
                    <w:rPr>
                      <w:vanish/>
                    </w:rPr>
                  </w:pPr>
                </w:p>
                <w:p w:rsidR="00DA21FF" w:rsidRDefault="00DA21FF">
                  <w:pPr>
                    <w:jc w:val="center"/>
                    <w:rPr>
                      <w:sz w:val="20"/>
                      <w:szCs w:val="20"/>
                    </w:rPr>
                  </w:pPr>
                </w:p>
              </w:tc>
            </w:tr>
          </w:tbl>
          <w:p w:rsidR="00DA21FF" w:rsidRDefault="00DA21FF">
            <w:pPr>
              <w:jc w:val="center"/>
              <w:rPr>
                <w:sz w:val="20"/>
                <w:szCs w:val="20"/>
              </w:rPr>
            </w:pPr>
          </w:p>
        </w:tc>
      </w:tr>
    </w:tbl>
    <w:p w:rsidR="00F673F0" w:rsidRDefault="00F673F0">
      <w:bookmarkStart w:id="0" w:name="_GoBack"/>
      <w:bookmarkEnd w:id="0"/>
    </w:p>
    <w:sectPr w:rsidR="00F67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C4500"/>
    <w:multiLevelType w:val="multilevel"/>
    <w:tmpl w:val="BC30F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FF"/>
    <w:rsid w:val="005D61C5"/>
    <w:rsid w:val="00DA21FF"/>
    <w:rsid w:val="00F6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1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1FF"/>
    <w:rPr>
      <w:color w:val="0000FF"/>
      <w:u w:val="single"/>
    </w:rPr>
  </w:style>
  <w:style w:type="paragraph" w:styleId="NormalWeb">
    <w:name w:val="Normal (Web)"/>
    <w:basedOn w:val="Normal"/>
    <w:uiPriority w:val="99"/>
    <w:unhideWhenUsed/>
    <w:rsid w:val="00DA21FF"/>
    <w:pPr>
      <w:spacing w:before="100" w:beforeAutospacing="1" w:after="100" w:afterAutospacing="1"/>
    </w:pPr>
  </w:style>
  <w:style w:type="character" w:styleId="Strong">
    <w:name w:val="Strong"/>
    <w:basedOn w:val="DefaultParagraphFont"/>
    <w:uiPriority w:val="22"/>
    <w:qFormat/>
    <w:rsid w:val="00DA21FF"/>
    <w:rPr>
      <w:b/>
      <w:bCs/>
    </w:rPr>
  </w:style>
  <w:style w:type="paragraph" w:styleId="BalloonText">
    <w:name w:val="Balloon Text"/>
    <w:basedOn w:val="Normal"/>
    <w:link w:val="BalloonTextChar"/>
    <w:uiPriority w:val="99"/>
    <w:semiHidden/>
    <w:unhideWhenUsed/>
    <w:rsid w:val="00DA21FF"/>
    <w:rPr>
      <w:rFonts w:ascii="Tahoma" w:hAnsi="Tahoma" w:cs="Tahoma"/>
      <w:sz w:val="16"/>
      <w:szCs w:val="16"/>
    </w:rPr>
  </w:style>
  <w:style w:type="character" w:customStyle="1" w:styleId="BalloonTextChar">
    <w:name w:val="Balloon Text Char"/>
    <w:basedOn w:val="DefaultParagraphFont"/>
    <w:link w:val="BalloonText"/>
    <w:uiPriority w:val="99"/>
    <w:semiHidden/>
    <w:rsid w:val="00DA21F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1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1FF"/>
    <w:rPr>
      <w:color w:val="0000FF"/>
      <w:u w:val="single"/>
    </w:rPr>
  </w:style>
  <w:style w:type="paragraph" w:styleId="NormalWeb">
    <w:name w:val="Normal (Web)"/>
    <w:basedOn w:val="Normal"/>
    <w:uiPriority w:val="99"/>
    <w:unhideWhenUsed/>
    <w:rsid w:val="00DA21FF"/>
    <w:pPr>
      <w:spacing w:before="100" w:beforeAutospacing="1" w:after="100" w:afterAutospacing="1"/>
    </w:pPr>
  </w:style>
  <w:style w:type="character" w:styleId="Strong">
    <w:name w:val="Strong"/>
    <w:basedOn w:val="DefaultParagraphFont"/>
    <w:uiPriority w:val="22"/>
    <w:qFormat/>
    <w:rsid w:val="00DA21FF"/>
    <w:rPr>
      <w:b/>
      <w:bCs/>
    </w:rPr>
  </w:style>
  <w:style w:type="paragraph" w:styleId="BalloonText">
    <w:name w:val="Balloon Text"/>
    <w:basedOn w:val="Normal"/>
    <w:link w:val="BalloonTextChar"/>
    <w:uiPriority w:val="99"/>
    <w:semiHidden/>
    <w:unhideWhenUsed/>
    <w:rsid w:val="00DA21FF"/>
    <w:rPr>
      <w:rFonts w:ascii="Tahoma" w:hAnsi="Tahoma" w:cs="Tahoma"/>
      <w:sz w:val="16"/>
      <w:szCs w:val="16"/>
    </w:rPr>
  </w:style>
  <w:style w:type="character" w:customStyle="1" w:styleId="BalloonTextChar">
    <w:name w:val="Balloon Text Char"/>
    <w:basedOn w:val="DefaultParagraphFont"/>
    <w:link w:val="BalloonText"/>
    <w:uiPriority w:val="99"/>
    <w:semiHidden/>
    <w:rsid w:val="00DA21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78154">
      <w:bodyDiv w:val="1"/>
      <w:marLeft w:val="0"/>
      <w:marRight w:val="0"/>
      <w:marTop w:val="0"/>
      <w:marBottom w:val="0"/>
      <w:divBdr>
        <w:top w:val="none" w:sz="0" w:space="0" w:color="auto"/>
        <w:left w:val="none" w:sz="0" w:space="0" w:color="auto"/>
        <w:bottom w:val="none" w:sz="0" w:space="0" w:color="auto"/>
        <w:right w:val="none" w:sz="0" w:space="0" w:color="auto"/>
      </w:divBdr>
    </w:div>
    <w:div w:id="160819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info@MyPillarhealthcare.com" TargetMode="External"/><Relationship Id="rId5" Type="http://schemas.openxmlformats.org/officeDocument/2006/relationships/webSettings" Target="webSettings.xml"/><Relationship Id="rId10" Type="http://schemas.openxmlformats.org/officeDocument/2006/relationships/image" Target="http://files.ctctcdn.com/af75804e001/6f548415-e69c-4bcd-a4ba-821ab0bf5ebd.jpg"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2</cp:revision>
  <dcterms:created xsi:type="dcterms:W3CDTF">2016-01-23T22:23:00Z</dcterms:created>
  <dcterms:modified xsi:type="dcterms:W3CDTF">2016-01-23T22:33:00Z</dcterms:modified>
</cp:coreProperties>
</file>